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33698548" w14:textId="0BA2A37E" w:rsidR="002F2651" w:rsidRPr="007265ED" w:rsidRDefault="00E36A1B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7265ED">
        <w:rPr>
          <w:rFonts w:ascii="Calibri" w:hAnsi="Calibri" w:cs="Calibri"/>
          <w:sz w:val="20"/>
          <w:szCs w:val="20"/>
          <w:lang w:val="fr-CH"/>
        </w:rPr>
        <w:t>29 mars 2022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45D2EA36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7265ED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Répartition des tâches</w:t>
      </w:r>
    </w:p>
    <w:bookmarkEnd w:id="0"/>
    <w:bookmarkEnd w:id="1"/>
    <w:p w14:paraId="74410258" w14:textId="51019D27" w:rsidR="00E85448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S’agissant de la 1</w:t>
      </w:r>
      <w:r w:rsidRPr="007265ED">
        <w:rPr>
          <w:rFonts w:ascii="Calibri" w:eastAsia="SimSun" w:hAnsi="Calibri" w:cs="Calibri"/>
          <w:bCs/>
          <w:sz w:val="20"/>
          <w:szCs w:val="20"/>
          <w:vertAlign w:val="superscript"/>
          <w:lang w:val="fr-CH" w:eastAsia="en-US"/>
        </w:rPr>
        <w:t>ère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réunion du CA après l’AG du 5 mars, l’objet primaire consiste en la réparation des tâches au sein du CA.</w:t>
      </w:r>
    </w:p>
    <w:p w14:paraId="45F6C978" w14:textId="03585F52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704D76F9" w14:textId="58C074C3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Les tâches suivantes sont assurées respectivement par </w:t>
      </w:r>
    </w:p>
    <w:p w14:paraId="5145F1C1" w14:textId="77777777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2814904" w14:textId="240296F4" w:rsidR="007265ED" w:rsidRPr="007265ED" w:rsidRDefault="007265ED" w:rsidP="007265E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CH"/>
        </w:rPr>
      </w:pPr>
      <w:r w:rsidRPr="007265ED">
        <w:rPr>
          <w:rFonts w:ascii="Calibri" w:hAnsi="Calibri" w:cs="Calibri"/>
          <w:sz w:val="20"/>
          <w:szCs w:val="20"/>
          <w:lang w:val="fr-CH"/>
        </w:rPr>
        <w:t>Sec</w:t>
      </w:r>
      <w:r w:rsidRPr="007265ED">
        <w:rPr>
          <w:rFonts w:ascii="Calibri" w:hAnsi="Calibri" w:cs="Calibri"/>
          <w:sz w:val="20"/>
          <w:szCs w:val="20"/>
          <w:lang w:val="fr-CH"/>
        </w:rPr>
        <w:t>rétaire</w:t>
      </w:r>
      <w:r w:rsidRPr="007265ED">
        <w:rPr>
          <w:rFonts w:ascii="Calibri" w:hAnsi="Calibri" w:cs="Calibri"/>
          <w:sz w:val="20"/>
          <w:szCs w:val="20"/>
          <w:lang w:val="fr-CH"/>
        </w:rPr>
        <w:t xml:space="preserve"> G</w:t>
      </w:r>
      <w:r w:rsidRPr="007265ED">
        <w:rPr>
          <w:rFonts w:ascii="Calibri" w:hAnsi="Calibri" w:cs="Calibri"/>
          <w:sz w:val="20"/>
          <w:szCs w:val="20"/>
          <w:lang w:val="fr-CH"/>
        </w:rPr>
        <w:t>énéral</w:t>
      </w:r>
      <w:r w:rsidRPr="007265ED">
        <w:rPr>
          <w:rFonts w:ascii="Calibri" w:hAnsi="Calibri" w:cs="Calibri"/>
          <w:sz w:val="20"/>
          <w:szCs w:val="20"/>
          <w:lang w:val="fr-CH"/>
        </w:rPr>
        <w:tab/>
        <w:t>Mayerling Romero</w:t>
      </w:r>
    </w:p>
    <w:p w14:paraId="54DAD66C" w14:textId="603D25E3" w:rsidR="007265ED" w:rsidRPr="007265ED" w:rsidRDefault="007265ED" w:rsidP="007265E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CH"/>
        </w:rPr>
      </w:pPr>
      <w:r w:rsidRPr="007265ED">
        <w:rPr>
          <w:rFonts w:ascii="Calibri" w:hAnsi="Calibri" w:cs="Calibri"/>
          <w:sz w:val="20"/>
          <w:szCs w:val="20"/>
          <w:lang w:val="fr-CH"/>
        </w:rPr>
        <w:t>Trésorier</w:t>
      </w:r>
      <w:r w:rsidRPr="007265ED">
        <w:rPr>
          <w:rFonts w:ascii="Calibri" w:hAnsi="Calibri" w:cs="Calibri"/>
          <w:sz w:val="20"/>
          <w:szCs w:val="20"/>
          <w:lang w:val="fr-CH"/>
        </w:rPr>
        <w:tab/>
      </w:r>
      <w:r w:rsidRPr="007265ED">
        <w:rPr>
          <w:rFonts w:ascii="Calibri" w:hAnsi="Calibri" w:cs="Calibri"/>
          <w:sz w:val="20"/>
          <w:szCs w:val="20"/>
          <w:lang w:val="fr-CH"/>
        </w:rPr>
        <w:tab/>
        <w:t xml:space="preserve">Manette </w:t>
      </w:r>
      <w:proofErr w:type="spellStart"/>
      <w:r w:rsidRPr="007265ED">
        <w:rPr>
          <w:rFonts w:ascii="Calibri" w:hAnsi="Calibri" w:cs="Calibri"/>
          <w:sz w:val="20"/>
          <w:szCs w:val="20"/>
          <w:lang w:val="fr-CH"/>
        </w:rPr>
        <w:t>Olsem</w:t>
      </w:r>
      <w:proofErr w:type="spellEnd"/>
    </w:p>
    <w:p w14:paraId="21B2E82F" w14:textId="388A6C62" w:rsidR="007265ED" w:rsidRPr="007265ED" w:rsidRDefault="007265ED" w:rsidP="007265E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CH"/>
        </w:rPr>
      </w:pPr>
      <w:r w:rsidRPr="007265ED">
        <w:rPr>
          <w:rFonts w:ascii="Calibri" w:hAnsi="Calibri" w:cs="Calibri"/>
          <w:sz w:val="20"/>
          <w:szCs w:val="20"/>
          <w:lang w:val="fr-CH"/>
        </w:rPr>
        <w:t>Vice-président</w:t>
      </w:r>
      <w:r w:rsidRPr="007265ED">
        <w:rPr>
          <w:rFonts w:ascii="Calibri" w:hAnsi="Calibri" w:cs="Calibri"/>
          <w:sz w:val="20"/>
          <w:szCs w:val="20"/>
          <w:lang w:val="fr-CH"/>
        </w:rPr>
        <w:tab/>
      </w:r>
      <w:r w:rsidRPr="007265ED">
        <w:rPr>
          <w:rFonts w:ascii="Calibri" w:hAnsi="Calibri" w:cs="Calibri"/>
          <w:sz w:val="20"/>
          <w:szCs w:val="20"/>
          <w:lang w:val="fr-CH"/>
        </w:rPr>
        <w:tab/>
        <w:t>Jacques Welter</w:t>
      </w:r>
    </w:p>
    <w:p w14:paraId="2031B058" w14:textId="77777777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D968FC6" w14:textId="49E5E1A2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Au niveau des commissions :</w:t>
      </w:r>
    </w:p>
    <w:p w14:paraId="130DD587" w14:textId="14C54F12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10"/>
        <w:gridCol w:w="3542"/>
      </w:tblGrid>
      <w:tr w:rsidR="007265ED" w14:paraId="6F974F5B" w14:textId="77777777" w:rsidTr="007265ED">
        <w:tc>
          <w:tcPr>
            <w:tcW w:w="1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5421A" w14:textId="352C9618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Alpinisme</w:t>
            </w:r>
          </w:p>
        </w:tc>
        <w:tc>
          <w:tcPr>
            <w:tcW w:w="3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07FCA" w14:textId="77777777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Ingmar Schumacher</w:t>
            </w:r>
          </w:p>
          <w:p w14:paraId="7385D05C" w14:textId="66389693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CH"/>
              </w:rPr>
              <w:t>Schiltz</w:t>
            </w:r>
            <w:proofErr w:type="spellEnd"/>
          </w:p>
        </w:tc>
      </w:tr>
      <w:tr w:rsidR="007265ED" w14:paraId="39BFC399" w14:textId="77777777" w:rsidTr="007265ED">
        <w:tc>
          <w:tcPr>
            <w:tcW w:w="1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C52AB" w14:textId="077B8D25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Compétitions</w:t>
            </w:r>
          </w:p>
        </w:tc>
        <w:tc>
          <w:tcPr>
            <w:tcW w:w="3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DDB16" w14:textId="77777777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David Antunes</w:t>
            </w:r>
          </w:p>
          <w:p w14:paraId="2B8C204C" w14:textId="11955AD9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Brice Faucheux</w:t>
            </w:r>
          </w:p>
        </w:tc>
      </w:tr>
      <w:tr w:rsidR="007265ED" w14:paraId="53DF50E4" w14:textId="77777777" w:rsidTr="007265ED">
        <w:tc>
          <w:tcPr>
            <w:tcW w:w="1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FA312" w14:textId="0690DE9C" w:rsidR="007265ED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Formations</w:t>
            </w:r>
          </w:p>
        </w:tc>
        <w:tc>
          <w:tcPr>
            <w:tcW w:w="3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4FD34" w14:textId="77777777" w:rsidR="007265ED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Jacques Welter</w:t>
            </w:r>
          </w:p>
          <w:p w14:paraId="2EDF9EE4" w14:textId="01F5C4F7" w:rsidR="00351F55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CH"/>
              </w:rPr>
              <w:t>Wictor</w:t>
            </w:r>
            <w:proofErr w:type="spellEnd"/>
          </w:p>
        </w:tc>
      </w:tr>
      <w:tr w:rsidR="007265ED" w14:paraId="05452331" w14:textId="77777777" w:rsidTr="007265ED">
        <w:tc>
          <w:tcPr>
            <w:tcW w:w="1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F2048" w14:textId="6A1F8FE9" w:rsidR="007265ED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Falaises</w:t>
            </w:r>
          </w:p>
        </w:tc>
        <w:tc>
          <w:tcPr>
            <w:tcW w:w="3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2CFFF" w14:textId="77777777" w:rsidR="007265ED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Jacques Welter</w:t>
            </w:r>
          </w:p>
          <w:p w14:paraId="5FF641BF" w14:textId="3CA07BE4" w:rsidR="00351F55" w:rsidRDefault="00351F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Félix Havé</w:t>
            </w:r>
          </w:p>
        </w:tc>
      </w:tr>
      <w:tr w:rsidR="007265ED" w14:paraId="2E442DD0" w14:textId="77777777" w:rsidTr="007265ED">
        <w:tc>
          <w:tcPr>
            <w:tcW w:w="1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3CA5E" w14:textId="77777777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CH"/>
              </w:rPr>
              <w:t>Cion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CH"/>
              </w:rPr>
              <w:t>medias</w:t>
            </w:r>
            <w:proofErr w:type="spellEnd"/>
          </w:p>
        </w:tc>
        <w:tc>
          <w:tcPr>
            <w:tcW w:w="3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76180" w14:textId="45CA31FB" w:rsidR="007265ED" w:rsidRDefault="007265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F</w:t>
            </w:r>
            <w:r w:rsidR="00351F55">
              <w:rPr>
                <w:rFonts w:ascii="Calibri" w:hAnsi="Calibri" w:cs="Calibri"/>
                <w:sz w:val="22"/>
                <w:szCs w:val="22"/>
                <w:lang w:val="fr-CH"/>
              </w:rPr>
              <w:t>rank Ziegler</w:t>
            </w:r>
          </w:p>
        </w:tc>
      </w:tr>
    </w:tbl>
    <w:p w14:paraId="707733C3" w14:textId="78EC357C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18CCC4F2" w14:textId="02AC24CD" w:rsidR="00351F55" w:rsidRDefault="00351F55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10C7862" w14:textId="21F0ACA3" w:rsidR="00351F55" w:rsidRDefault="00351F55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Fernand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Wictor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assure le contact avec l’ENEPS. Il est aussi la personne de contact pour toute question au sujet des formations qui pourraient émaner des clubs, des candidats,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etc</w:t>
      </w:r>
      <w:proofErr w:type="spellEnd"/>
    </w:p>
    <w:p w14:paraId="6BD0BE7F" w14:textId="42290174" w:rsidR="007265ED" w:rsidRDefault="007265ED" w:rsidP="00BA685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3A298799" w14:textId="77777777" w:rsidR="007265ED" w:rsidRDefault="007265ED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6A022C56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2. </w:t>
      </w:r>
      <w:r w:rsidR="00351F55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Autres points abordés</w:t>
      </w:r>
    </w:p>
    <w:p w14:paraId="333C558C" w14:textId="706BDDB8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525CD0F" w14:textId="787BA3CD" w:rsidR="00351F55" w:rsidRDefault="00351F55" w:rsidP="00351F55">
      <w:pPr>
        <w:pStyle w:val="ListParagraph"/>
        <w:numPr>
          <w:ilvl w:val="0"/>
          <w:numId w:val="4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Feedback Lead 2022</w:t>
      </w:r>
    </w:p>
    <w:p w14:paraId="3A47F85E" w14:textId="3D05B4D3" w:rsidR="00351F55" w:rsidRDefault="00351F55" w:rsidP="00351F5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compétition s’est globalement correctement déroulée. La formule de 2 jours – bien qu’elle exige plus d’engagement de la part des bénévoles et aussi en termes d’organisation – a fait ses preuves.</w:t>
      </w:r>
    </w:p>
    <w:p w14:paraId="777E996C" w14:textId="77777777" w:rsidR="00351F55" w:rsidRDefault="00351F55" w:rsidP="00351F5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Commission Compétitions fera </w:t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un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debriefing</w:t>
      </w:r>
      <w:proofErr w:type="spellEnd"/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et fournira un PV détaillé au CA.</w:t>
      </w:r>
    </w:p>
    <w:p w14:paraId="3AD32570" w14:textId="77777777" w:rsidR="00351F55" w:rsidRDefault="00351F55" w:rsidP="00351F5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5EC00DF" w14:textId="357B14C4" w:rsidR="00A54F05" w:rsidRDefault="00A54F05" w:rsidP="00351F55">
      <w:pPr>
        <w:pStyle w:val="ListParagraph"/>
        <w:numPr>
          <w:ilvl w:val="0"/>
          <w:numId w:val="4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Formations</w:t>
      </w:r>
    </w:p>
    <w:p w14:paraId="3E92B4A8" w14:textId="77777777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communication avec l’ENEPS s’avère toujours difficile. JW les contacter a pour tirer au clair certains aspects organisationnels.</w:t>
      </w:r>
    </w:p>
    <w:p w14:paraId="5A518F09" w14:textId="77777777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6EE571E" w14:textId="77777777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Les formations LUXQF3 et Moniteur Sportif démarreront samedi prochain.</w:t>
      </w:r>
    </w:p>
    <w:p w14:paraId="1647C6CB" w14:textId="06700307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230E4E2" w14:textId="78C9748F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3899692" w14:textId="77777777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B83B397" w14:textId="77777777" w:rsidR="00A54F05" w:rsidRDefault="00A54F05" w:rsidP="00A54F05">
      <w:pPr>
        <w:pStyle w:val="ListParagraph"/>
        <w:numPr>
          <w:ilvl w:val="0"/>
          <w:numId w:val="4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Falaise</w:t>
      </w:r>
    </w:p>
    <w:p w14:paraId="1EF6E6C2" w14:textId="31EDAF6F" w:rsidR="00351F55" w:rsidRP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Reporté</w:t>
      </w:r>
      <w:r w:rsidR="00351F55" w:rsidRPr="00A54F05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</w:p>
    <w:p w14:paraId="1FD34D52" w14:textId="0C046883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02A1AE5" w14:textId="7A084D64" w:rsidR="00DA705A" w:rsidRDefault="00A54F05" w:rsidP="00A54F05">
      <w:pPr>
        <w:pStyle w:val="ListParagraph"/>
        <w:numPr>
          <w:ilvl w:val="0"/>
          <w:numId w:val="4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2B8DEABE" w14:textId="04135023" w:rsid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Rédiger une lettre pour les ministres à inviter au symposium (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Dieschburg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, Engel, Delles)</w:t>
      </w:r>
    </w:p>
    <w:p w14:paraId="73F5FFA4" w14:textId="6DD204A0" w:rsidR="00A54F05" w:rsidRPr="00A54F05" w:rsidRDefault="00A54F05" w:rsidP="00A54F05">
      <w:pPr>
        <w:ind w:left="360"/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COSL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Spillfest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proofErr w:type="gramStart"/>
      <w:r>
        <w:rPr>
          <w:rFonts w:ascii="Calibri" w:eastAsia="SimSun" w:hAnsi="Calibri" w:cs="Calibri"/>
          <w:sz w:val="20"/>
          <w:szCs w:val="20"/>
          <w:lang w:val="fr-FR" w:eastAsia="en-US"/>
        </w:rPr>
        <w:t>2022 ,</w:t>
      </w:r>
      <w:proofErr w:type="gram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répondre que FLERA ne peut assurer un atelier.</w:t>
      </w:r>
    </w:p>
    <w:p w14:paraId="350FED65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26A80E45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2D779C81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A54F05">
        <w:rPr>
          <w:rFonts w:ascii="Calibri" w:eastAsia="SimSun" w:hAnsi="Calibri" w:cs="Calibri"/>
          <w:sz w:val="20"/>
          <w:szCs w:val="20"/>
          <w:lang w:val="fr-FR" w:eastAsia="en-US"/>
        </w:rPr>
        <w:t>26</w:t>
      </w:r>
      <w:r w:rsidR="00087A1F">
        <w:rPr>
          <w:rFonts w:ascii="Calibri" w:eastAsia="SimSun" w:hAnsi="Calibri" w:cs="Calibri"/>
          <w:sz w:val="20"/>
          <w:szCs w:val="20"/>
          <w:lang w:val="fr-FR" w:eastAsia="en-US"/>
        </w:rPr>
        <w:t>.0</w:t>
      </w:r>
      <w:r w:rsidR="00A54F05">
        <w:rPr>
          <w:rFonts w:ascii="Calibri" w:eastAsia="SimSun" w:hAnsi="Calibri" w:cs="Calibri"/>
          <w:sz w:val="20"/>
          <w:szCs w:val="20"/>
          <w:lang w:val="fr-FR" w:eastAsia="en-US"/>
        </w:rPr>
        <w:t>4</w:t>
      </w:r>
      <w:r w:rsidR="00087A1F">
        <w:rPr>
          <w:rFonts w:ascii="Calibri" w:eastAsia="SimSun" w:hAnsi="Calibri" w:cs="Calibri"/>
          <w:sz w:val="20"/>
          <w:szCs w:val="20"/>
          <w:lang w:val="fr-FR" w:eastAsia="en-US"/>
        </w:rPr>
        <w:t>.2022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, 18.30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, Zoom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3F12FF0D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6CF7AE0" w14:textId="70A9C574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C08EA6D" w14:textId="3D163808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8705BFB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166757C2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="00A54F05">
        <w:rPr>
          <w:rFonts w:ascii="Calibri" w:hAnsi="Calibri" w:cs="Calibri"/>
          <w:sz w:val="20"/>
          <w:szCs w:val="20"/>
          <w:lang w:val="fr-CH"/>
        </w:rPr>
        <w:t>Président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B826" w14:textId="77777777" w:rsidR="00670289" w:rsidRDefault="00670289">
      <w:r>
        <w:separator/>
      </w:r>
    </w:p>
  </w:endnote>
  <w:endnote w:type="continuationSeparator" w:id="0">
    <w:p w14:paraId="70657C9C" w14:textId="77777777" w:rsidR="00670289" w:rsidRDefault="0067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BF8A" w14:textId="77777777" w:rsidR="00670289" w:rsidRDefault="00670289">
      <w:r>
        <w:separator/>
      </w:r>
    </w:p>
  </w:footnote>
  <w:footnote w:type="continuationSeparator" w:id="0">
    <w:p w14:paraId="50B8A5EC" w14:textId="77777777" w:rsidR="00670289" w:rsidRDefault="0067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190B"/>
    <w:multiLevelType w:val="hybridMultilevel"/>
    <w:tmpl w:val="3676C6B8"/>
    <w:lvl w:ilvl="0" w:tplc="46DE3ED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6CC"/>
    <w:multiLevelType w:val="hybridMultilevel"/>
    <w:tmpl w:val="53A8E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2833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87A1F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6E3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38CC"/>
    <w:rsid w:val="00304E5C"/>
    <w:rsid w:val="00305541"/>
    <w:rsid w:val="0030652B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1F55"/>
    <w:rsid w:val="0035517E"/>
    <w:rsid w:val="003561EA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2123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35B6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127F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289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23C30"/>
    <w:rsid w:val="00724741"/>
    <w:rsid w:val="007265ED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3F15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3596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4F05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637F6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0655B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5AFB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97B20"/>
    <w:rsid w:val="00DA4BAB"/>
    <w:rsid w:val="00DA705A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248</Words>
  <Characters>1363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46</cp:revision>
  <cp:lastPrinted>2019-09-09T10:48:00Z</cp:lastPrinted>
  <dcterms:created xsi:type="dcterms:W3CDTF">2020-08-29T10:57:00Z</dcterms:created>
  <dcterms:modified xsi:type="dcterms:W3CDTF">2022-04-24T16:35:00Z</dcterms:modified>
  <cp:category/>
</cp:coreProperties>
</file>